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EEF" w:rsidRDefault="00741338" w:rsidP="006C7C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7C12">
        <w:rPr>
          <w:rFonts w:ascii="Times New Roman" w:eastAsia="Times New Roman" w:hAnsi="Times New Roman"/>
          <w:sz w:val="28"/>
          <w:szCs w:val="28"/>
          <w:lang w:eastAsia="ru-RU"/>
        </w:rPr>
        <w:t>Обобщение передового педагогического опыта</w:t>
      </w:r>
    </w:p>
    <w:p w:rsidR="00C25EEF" w:rsidRDefault="003845E4" w:rsidP="006C7C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2011- 2012 уч. г.</w:t>
      </w:r>
    </w:p>
    <w:p w:rsidR="00C25EEF" w:rsidRDefault="00C25EEF" w:rsidP="006C7C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5EEF" w:rsidRDefault="00C25EEF" w:rsidP="006C7C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41338" w:rsidRDefault="00C25EEF" w:rsidP="006C7C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25EEF" w:rsidRDefault="00C25EEF" w:rsidP="006C7C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5EEF" w:rsidRPr="006C7C12" w:rsidRDefault="00C25EEF" w:rsidP="006C7C1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page" w:tblpX="2536" w:tblpY="3007"/>
        <w:tblW w:w="12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9"/>
        <w:gridCol w:w="4280"/>
        <w:gridCol w:w="2622"/>
        <w:gridCol w:w="2463"/>
        <w:gridCol w:w="2449"/>
      </w:tblGrid>
      <w:tr w:rsidR="00741338" w:rsidTr="003845E4">
        <w:trPr>
          <w:trHeight w:val="14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8" w:rsidRDefault="00741338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8" w:rsidRDefault="00741338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Тема опыта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8" w:rsidRDefault="00741338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Уровень </w:t>
            </w:r>
          </w:p>
          <w:p w:rsidR="00741338" w:rsidRDefault="00741338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обобщения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8" w:rsidRDefault="00741338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Форма </w:t>
            </w:r>
          </w:p>
          <w:p w:rsidR="00741338" w:rsidRDefault="00741338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обобщения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338" w:rsidRDefault="00741338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Автор опыта</w:t>
            </w:r>
          </w:p>
        </w:tc>
      </w:tr>
      <w:tr w:rsidR="00C25EEF" w:rsidTr="003845E4">
        <w:trPr>
          <w:trHeight w:val="6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EEF" w:rsidRDefault="003845E4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EEF" w:rsidRDefault="00C25EEF" w:rsidP="003845E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«Гомеостаз в живой природе и механизмы его сохранения»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EEF" w:rsidRDefault="00C25EEF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РМО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EEF" w:rsidRDefault="00C25EEF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презентация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EEF" w:rsidRDefault="00C25EEF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Прокопьева Ф.Р.</w:t>
            </w:r>
          </w:p>
        </w:tc>
      </w:tr>
      <w:tr w:rsidR="003845E4" w:rsidTr="003845E4">
        <w:trPr>
          <w:trHeight w:val="65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E4" w:rsidRDefault="003845E4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E4" w:rsidRDefault="003845E4" w:rsidP="003845E4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Актуальные воросы преподавания географии. Обмен опытом.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E4" w:rsidRDefault="003845E4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РМО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E4" w:rsidRDefault="003845E4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презентация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5E4" w:rsidRDefault="003845E4" w:rsidP="00384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Лиленко Г.Н.</w:t>
            </w:r>
          </w:p>
        </w:tc>
      </w:tr>
    </w:tbl>
    <w:p w:rsidR="006C7C12" w:rsidRDefault="006C7C12" w:rsidP="00741338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C12" w:rsidRDefault="006C7C12" w:rsidP="00741338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C12" w:rsidRDefault="006C7C12" w:rsidP="00741338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C12" w:rsidRDefault="006C7C12" w:rsidP="00741338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C12" w:rsidRDefault="006C7C12" w:rsidP="00741338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C12" w:rsidRDefault="006C7C12" w:rsidP="00741338">
      <w:pPr>
        <w:spacing w:after="12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41338" w:rsidRDefault="00741338" w:rsidP="00741338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7C12" w:rsidRDefault="006C7C12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6C7C12" w:rsidRDefault="006C7C12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6C7C12" w:rsidRDefault="006C7C12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6C7C12" w:rsidRDefault="006C7C12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6C7C12" w:rsidRDefault="006C7C12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6C7C12" w:rsidRDefault="006C7C12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6C7C12" w:rsidRDefault="006C7C12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25EEF" w:rsidRDefault="00C25EEF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25EEF" w:rsidRDefault="00C25EEF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25EEF" w:rsidRDefault="00C25EEF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25EEF" w:rsidRDefault="00C25EEF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25EEF" w:rsidRDefault="00C25EEF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C25EEF" w:rsidRDefault="00C25EEF" w:rsidP="00741338">
      <w:pPr>
        <w:spacing w:after="12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741338" w:rsidRPr="006C7C12" w:rsidRDefault="00741338" w:rsidP="00741338">
      <w:pPr>
        <w:spacing w:after="1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6C7C12">
        <w:rPr>
          <w:rFonts w:ascii="Times New Roman" w:eastAsia="Times New Roman" w:hAnsi="Times New Roman"/>
          <w:b/>
          <w:sz w:val="28"/>
          <w:szCs w:val="28"/>
          <w:lang w:eastAsia="ru-RU"/>
        </w:rPr>
        <w:t>Воспитательная работа в общеобразовательном учреждении</w:t>
      </w:r>
    </w:p>
    <w:p w:rsidR="00741338" w:rsidRDefault="00741338" w:rsidP="00741338">
      <w:pPr>
        <w:pStyle w:val="a3"/>
        <w:spacing w:line="276" w:lineRule="auto"/>
        <w:ind w:left="426" w:hanging="426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Нормативная основа воспитательной работы в ОУ: </w:t>
      </w:r>
      <w:r>
        <w:rPr>
          <w:rFonts w:ascii="Times New Roman" w:hAnsi="Times New Roman" w:cs="Times New Roman"/>
          <w:sz w:val="26"/>
          <w:szCs w:val="26"/>
          <w:u w:val="single"/>
        </w:rPr>
        <w:t>Конституция Российской Федерации;</w:t>
      </w:r>
      <w:r>
        <w:rPr>
          <w:rFonts w:ascii="Times New Roman" w:hAnsi="Times New Roman" w:cs="Times New Roman"/>
          <w:color w:val="333333"/>
          <w:sz w:val="26"/>
          <w:szCs w:val="26"/>
          <w:u w:val="single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Закон РФ «Об образовании»; Конвенция о правах ребенка; Устав школы;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Закон РФ «Об основных гарантиях прав ребёнка»; </w:t>
      </w:r>
      <w:r>
        <w:rPr>
          <w:rFonts w:ascii="Times New Roman" w:hAnsi="Times New Roman" w:cs="Times New Roman"/>
          <w:color w:val="333333"/>
          <w:sz w:val="26"/>
          <w:szCs w:val="26"/>
          <w:u w:val="single"/>
        </w:rPr>
        <w:t>Закон Иркутской области. Об отдельных мерах по защите детей от фактора негативно влияющих на их физическое, интеллектуальное. Психическое, духовное и нравственное развитие в Иркутской области ст. № 8, № 9. Положения: о классном руководителю; о детском объединении; об учете неблагополучных семей; о МО классных руководителей; о родительском комитете; правила поведения учащихся; правила поведения на школьных вечерах. положение о постановке на внутришкольный учёт, п</w:t>
      </w:r>
    </w:p>
    <w:p w:rsidR="00741338" w:rsidRDefault="00741338" w:rsidP="00741338">
      <w:pPr>
        <w:spacing w:after="120"/>
        <w:ind w:left="426" w:hanging="426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2. Приоритетные направления воспитательной работы в ОУ.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Приоритетами воспитательной работы в школе выступают: воспитание социально активной, образованной, нравственно и физически здоровой личности; </w:t>
      </w:r>
      <w:r>
        <w:rPr>
          <w:rFonts w:ascii="Times New Roman" w:hAnsi="Times New Roman"/>
          <w:sz w:val="26"/>
          <w:szCs w:val="26"/>
          <w:u w:val="single"/>
        </w:rPr>
        <w:t>работа по сохранению состояния здоровья и пропаганде ЗОЖ;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>важное место в системе воспитательной работы занимает патриотическое воспитание;  правовое воспитание; экологическое направление; особое внимание в школе уделяется физическому воспитанию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; </w:t>
      </w:r>
      <w:r>
        <w:rPr>
          <w:rFonts w:ascii="Times New Roman" w:hAnsi="Times New Roman"/>
          <w:sz w:val="26"/>
          <w:szCs w:val="26"/>
          <w:u w:val="single"/>
        </w:rPr>
        <w:t>трудовое воспитание в школе непосредственно связано с работой учащихся на пришкольном участке.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 </w:t>
      </w:r>
    </w:p>
    <w:p w:rsidR="006C7C12" w:rsidRDefault="00741338" w:rsidP="006C7C12">
      <w:pPr>
        <w:ind w:left="426" w:hanging="426"/>
        <w:jc w:val="both"/>
        <w:rPr>
          <w:rFonts w:ascii="Times New Roman" w:hAnsi="Times New Roman"/>
          <w:bCs/>
          <w:sz w:val="26"/>
          <w:szCs w:val="26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3. Традиции ОУ.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Школа сильна своими традициями: торжественная </w:t>
      </w:r>
      <w:r>
        <w:rPr>
          <w:rFonts w:ascii="Times New Roman" w:hAnsi="Times New Roman"/>
          <w:bCs/>
          <w:sz w:val="26"/>
          <w:szCs w:val="26"/>
          <w:u w:val="single"/>
        </w:rPr>
        <w:t>л</w:t>
      </w:r>
      <w:r>
        <w:rPr>
          <w:rFonts w:ascii="Times New Roman" w:hAnsi="Times New Roman"/>
          <w:sz w:val="26"/>
          <w:szCs w:val="26"/>
          <w:u w:val="single"/>
        </w:rPr>
        <w:t xml:space="preserve">инейка посвященная началу учебного года,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предметные недели, День самоуправления, День Здоровья,  календарные праздники, конкурсы «Ученик года», «День матери», «Мини-зарница», </w:t>
      </w:r>
      <w:r>
        <w:rPr>
          <w:rFonts w:ascii="Times New Roman" w:hAnsi="Times New Roman"/>
          <w:sz w:val="26"/>
          <w:szCs w:val="26"/>
          <w:u w:val="single"/>
        </w:rPr>
        <w:t xml:space="preserve">Последний звонок,  конкурс чтецов, День театра.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Кроме того школа сотрудничает с сельской библиотекой,  досуговым центром. У школы добрые отношения с ветеранами труда, которые встречаются с детьми, делятся богатым жизненным опытом. В свою очередь в школе организовано Тимуровское движение участники которого оказывают посильную помощь по хозяйству престарелым людям. Каждый год в школе работает летний оздоровительный лагерь.</w:t>
      </w:r>
    </w:p>
    <w:p w:rsidR="00741338" w:rsidRPr="006C7C12" w:rsidRDefault="00741338" w:rsidP="006C7C12">
      <w:pPr>
        <w:ind w:left="426" w:hanging="426"/>
        <w:jc w:val="both"/>
        <w:rPr>
          <w:rFonts w:ascii="Times New Roman" w:hAnsi="Times New Roman"/>
          <w:bCs/>
          <w:sz w:val="26"/>
          <w:szCs w:val="26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.4</w:t>
      </w:r>
      <w:r>
        <w:rPr>
          <w:rFonts w:ascii="Times New Roman" w:eastAsia="Times New Roman" w:hAnsi="Times New Roman"/>
          <w:sz w:val="26"/>
          <w:szCs w:val="26"/>
          <w:highlight w:val="yellow"/>
          <w:lang w:eastAsia="ru-RU"/>
        </w:rPr>
        <w:t xml:space="preserve">.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Организация детского самоуправления:</w:t>
      </w:r>
    </w:p>
    <w:p w:rsidR="00741338" w:rsidRDefault="00741338" w:rsidP="00741338">
      <w:pPr>
        <w:spacing w:after="120"/>
        <w:ind w:left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 xml:space="preserve">- количество детских и молодежных организаций –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1, детская общественная организация учащихся 5-8классы «Пламенные сердца».</w:t>
      </w:r>
    </w:p>
    <w:p w:rsidR="00741338" w:rsidRDefault="00741338" w:rsidP="00741338">
      <w:pPr>
        <w:spacing w:after="120"/>
        <w:ind w:left="426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- охват обучающихся деятельностью детских и юношеских организаций в ОУ (указать конкретно какими и процент от общего количества обучающихся) –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32 учащихся - 34%, ведется работа по направлениям: «Спортивно-оздоровительное», « Творческое», « Тимуровское»; </w:t>
      </w:r>
    </w:p>
    <w:p w:rsidR="00741338" w:rsidRDefault="00741338" w:rsidP="00741338">
      <w:pPr>
        <w:spacing w:after="120"/>
        <w:ind w:left="426" w:hanging="426"/>
        <w:jc w:val="both"/>
        <w:rPr>
          <w:rFonts w:ascii="Times New Roman" w:hAnsi="Times New Roman"/>
          <w:sz w:val="26"/>
          <w:szCs w:val="26"/>
          <w:u w:val="single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Формы внеурочной работы. </w:t>
      </w:r>
      <w:r>
        <w:rPr>
          <w:rFonts w:ascii="Times New Roman" w:hAnsi="Times New Roman"/>
          <w:sz w:val="26"/>
          <w:szCs w:val="26"/>
          <w:u w:val="single"/>
        </w:rPr>
        <w:t>Внеурочная деятельность в школе традиционно делится на две части: общешкольные дела и внутриклассная жизнь. Что касается традиционных школьных дел, с полным удовлетворением можно констатировать, что школа богата своими традициями.  Это: кружки; спортивные секции; календарные праздники; «; новогодние мероприятия; День Здоровья; День театра,  День матери, конкурс чтецов.   Подтверждением успешности традиционных школьных мероприятий является то, что в анкетировании практически все обучающиеся называют школьные мероприятия, акции, общие дела и др. запоминающимися, интересными, разнообразными, полезными. Внеурочная воспитательная деятельность включает в себя разные формы культмассовой деятельности, ключевые дела и традиции школы, познавательную и трудовую. Но вместе с тем еще не до конца решена проблема дополнительного образования – причина в отсутствии материально-технической базы, а также в отсутствии квалифицированных специалистов. Также необходимо увеличить процент занятости  учащихся «группы риска», выпускников.</w:t>
      </w:r>
    </w:p>
    <w:p w:rsidR="00741338" w:rsidRDefault="00741338" w:rsidP="00741338">
      <w:pPr>
        <w:spacing w:after="120"/>
        <w:ind w:left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количество детей, охваченных формами внеурочной деятельности  12</w:t>
      </w:r>
    </w:p>
    <w:p w:rsidR="00741338" w:rsidRDefault="00741338" w:rsidP="00741338">
      <w:pPr>
        <w:spacing w:after="120"/>
        <w:ind w:left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-особыми образовательными потребностями 0</w:t>
      </w:r>
    </w:p>
    <w:p w:rsidR="00741338" w:rsidRDefault="00741338" w:rsidP="00741338">
      <w:pPr>
        <w:spacing w:after="120"/>
        <w:ind w:left="426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- в том числе детей группы социального риска 0</w:t>
      </w:r>
    </w:p>
    <w:p w:rsidR="00741338" w:rsidRDefault="00741338" w:rsidP="00741338">
      <w:pPr>
        <w:tabs>
          <w:tab w:val="left" w:pos="142"/>
        </w:tabs>
        <w:spacing w:after="120"/>
        <w:ind w:left="426" w:hanging="426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6. Охват обучающихся участием в конкурсах (указать конкурсы, процент участвующих детей)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 xml:space="preserve">конкурсы «Знатоки на дорогах»,выставка декоративно-прикладного искусства «Радуга талантов»,; фотовыставки «Школьная жизнь в фотографиях», «Солдат всегда солдат», «Радуга талантов», «Пасхальный сувенир», «Экслибрис школьной библиотеки», соревнования по пулевой стрельбе,  конкурс «Статен, строен, уважения достоин», интеллектуальная игра по творчеству В.Распутина, конкурс исследовательских работ  «Ветеран в моей семье», конкурсы стихотворений «Знатоки на доргах», « Моя малая Родина», конкурс сочинений, рисунков «Служба спасения», конкурс кормушек «Каждой пичужке наша кормушка», районные спортивные соревнования, конкурсы сочинений «Мои первые строки о Родине» «Моя школьная библиотека», выставка «тебе, </w:t>
      </w:r>
      <w:r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lastRenderedPageBreak/>
        <w:t>мой край , и труд, и вдохновенье», конкурс творческих работ «Моя любимая бабушка», конкурс исследовательских работ «Моё генеалогическое древо».</w:t>
      </w:r>
    </w:p>
    <w:p w:rsidR="00741338" w:rsidRDefault="00741338" w:rsidP="00741338">
      <w:pPr>
        <w:spacing w:after="120"/>
        <w:ind w:left="426" w:hanging="426"/>
        <w:jc w:val="both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</w:p>
    <w:p w:rsidR="003203CB" w:rsidRDefault="003203CB"/>
    <w:sectPr w:rsidR="003203CB" w:rsidSect="00741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defaultTabStop w:val="708"/>
  <w:drawingGridHorizontalSpacing w:val="110"/>
  <w:displayHorizontalDrawingGridEvery w:val="2"/>
  <w:characterSpacingControl w:val="doNotCompress"/>
  <w:compat/>
  <w:rsids>
    <w:rsidRoot w:val="00741338"/>
    <w:rsid w:val="0003535F"/>
    <w:rsid w:val="002E7C78"/>
    <w:rsid w:val="003203CB"/>
    <w:rsid w:val="003845E4"/>
    <w:rsid w:val="003C341F"/>
    <w:rsid w:val="006C7C12"/>
    <w:rsid w:val="00741338"/>
    <w:rsid w:val="008F34DD"/>
    <w:rsid w:val="008F5761"/>
    <w:rsid w:val="00946708"/>
    <w:rsid w:val="00965733"/>
    <w:rsid w:val="009E3A83"/>
    <w:rsid w:val="00AF53B4"/>
    <w:rsid w:val="00C25EEF"/>
    <w:rsid w:val="00E14AD1"/>
    <w:rsid w:val="00FC5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41338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Личный</cp:lastModifiedBy>
  <cp:revision>9</cp:revision>
  <cp:lastPrinted>2012-04-11T06:22:00Z</cp:lastPrinted>
  <dcterms:created xsi:type="dcterms:W3CDTF">2011-05-08T15:31:00Z</dcterms:created>
  <dcterms:modified xsi:type="dcterms:W3CDTF">2012-04-15T12:32:00Z</dcterms:modified>
</cp:coreProperties>
</file>